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B7477" w14:textId="77777777" w:rsidR="00B73CCC" w:rsidRDefault="00B73CCC" w:rsidP="00B73CCC">
      <w:r>
        <w:t>Kimono || Musée du quai Branly.</w:t>
      </w:r>
    </w:p>
    <w:p w14:paraId="003D3BE2" w14:textId="77777777" w:rsidR="00B73CCC" w:rsidRDefault="00B73CCC" w:rsidP="00D76F0C">
      <w:pPr>
        <w:spacing w:after="0"/>
      </w:pPr>
      <w:r>
        <w:t>Le Kimono, véritable marqueur politique et culturel de l’empire ancestrale du Japon traverse les</w:t>
      </w:r>
    </w:p>
    <w:p w14:paraId="482EF3FD" w14:textId="77777777" w:rsidR="00B73CCC" w:rsidRDefault="00B73CCC" w:rsidP="00D76F0C">
      <w:pPr>
        <w:spacing w:after="0"/>
      </w:pPr>
      <w:r>
        <w:t>siècles depuis le VIIe siècle pour s’adapter aux époques. Au musée du quai Branly vous découvrirez</w:t>
      </w:r>
    </w:p>
    <w:p w14:paraId="4C53152A" w14:textId="77777777" w:rsidR="00B73CCC" w:rsidRDefault="00B73CCC" w:rsidP="00D76F0C">
      <w:pPr>
        <w:spacing w:after="0"/>
      </w:pPr>
      <w:r>
        <w:t>le kimono sous un angle politique : un marqueur d’oppression s’inscrivant dans le phénomène</w:t>
      </w:r>
    </w:p>
    <w:p w14:paraId="2A5FD5D5" w14:textId="77777777" w:rsidR="00B73CCC" w:rsidRDefault="00B73CCC" w:rsidP="00D76F0C">
      <w:pPr>
        <w:spacing w:after="0"/>
      </w:pPr>
      <w:r>
        <w:t>colonial japonais, mais aussi comme étant un habit à la mode présent dans l’industrie de la pop</w:t>
      </w:r>
    </w:p>
    <w:p w14:paraId="399B2399" w14:textId="77777777" w:rsidR="00B73CCC" w:rsidRDefault="00B73CCC" w:rsidP="00D76F0C">
      <w:pPr>
        <w:spacing w:after="0"/>
      </w:pPr>
      <w:r>
        <w:t>renforçant le « japonisme » de l’empire Cipango. Plongez dans l’ère Edo jusqu’à aujourd’hui en</w:t>
      </w:r>
    </w:p>
    <w:p w14:paraId="0FB1688C" w14:textId="77777777" w:rsidR="00B73CCC" w:rsidRDefault="00B73CCC" w:rsidP="00D76F0C">
      <w:pPr>
        <w:spacing w:after="0"/>
      </w:pPr>
      <w:proofErr w:type="gramStart"/>
      <w:r>
        <w:t>suivant</w:t>
      </w:r>
      <w:proofErr w:type="gramEnd"/>
      <w:r>
        <w:t xml:space="preserve"> l’évolution du Kimono.</w:t>
      </w:r>
    </w:p>
    <w:p w14:paraId="77C591B2" w14:textId="708D125D" w:rsidR="00A672E4" w:rsidRPr="00D76F0C" w:rsidRDefault="00D76F0C" w:rsidP="00B41E7C">
      <w:pPr>
        <w:spacing w:after="0"/>
        <w:rPr>
          <w:i/>
          <w:iCs/>
        </w:rPr>
      </w:pPr>
      <w:proofErr w:type="gramStart"/>
      <w:r w:rsidRPr="00D76F0C">
        <w:rPr>
          <w:i/>
          <w:iCs/>
        </w:rPr>
        <w:t>Par  Medhi</w:t>
      </w:r>
      <w:proofErr w:type="gramEnd"/>
      <w:r w:rsidRPr="00D76F0C">
        <w:rPr>
          <w:i/>
          <w:iCs/>
        </w:rPr>
        <w:t xml:space="preserve"> </w:t>
      </w:r>
      <w:proofErr w:type="spellStart"/>
      <w:r w:rsidRPr="00D76F0C">
        <w:rPr>
          <w:i/>
          <w:iCs/>
        </w:rPr>
        <w:t>Saddad</w:t>
      </w:r>
      <w:proofErr w:type="spellEnd"/>
      <w:r w:rsidRPr="00D76F0C">
        <w:rPr>
          <w:i/>
          <w:iCs/>
        </w:rPr>
        <w:t>, 1G6.</w:t>
      </w:r>
    </w:p>
    <w:sectPr w:rsidR="00A672E4" w:rsidRPr="00D76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CCC"/>
    <w:rsid w:val="00A672E4"/>
    <w:rsid w:val="00B35BA7"/>
    <w:rsid w:val="00B41E7C"/>
    <w:rsid w:val="00B73CCC"/>
    <w:rsid w:val="00CA3DB5"/>
    <w:rsid w:val="00D7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683BF"/>
  <w15:chartTrackingRefBased/>
  <w15:docId w15:val="{41F3CFA9-ED24-4DD3-9153-2DDB0216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yvelle lorena</dc:creator>
  <cp:keywords/>
  <dc:description/>
  <cp:lastModifiedBy>yvelle lorena</cp:lastModifiedBy>
  <cp:revision>2</cp:revision>
  <dcterms:created xsi:type="dcterms:W3CDTF">2023-04-19T09:11:00Z</dcterms:created>
  <dcterms:modified xsi:type="dcterms:W3CDTF">2023-04-19T10:35:00Z</dcterms:modified>
</cp:coreProperties>
</file>